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6" w:rsidRDefault="00F11307" w:rsidP="001858F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.3pt;margin-top:-2.05pt;width:222.75pt;height:211.5pt;z-index:251658240" stroked="f">
            <v:textbox>
              <w:txbxContent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01E1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01E1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01E1">
                    <w:rPr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01E1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01E1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  <w:r w:rsidRPr="00A501E1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501E1" w:rsidRPr="00A501E1" w:rsidRDefault="00A501E1" w:rsidP="00A50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501E1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501E1" w:rsidRPr="00A501E1" w:rsidRDefault="00A501E1" w:rsidP="00A501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501E1" w:rsidRPr="00A501E1" w:rsidRDefault="00A501E1" w:rsidP="00A501E1">
                  <w:pPr>
                    <w:jc w:val="center"/>
                  </w:pPr>
                  <w:r w:rsidRPr="00A501E1">
                    <w:t>с. Каменный Брод</w:t>
                  </w:r>
                </w:p>
                <w:p w:rsidR="00D64BFE" w:rsidRDefault="00D64BFE"/>
                <w:p w:rsidR="00D64BFE" w:rsidRDefault="00DF60D0" w:rsidP="00D64BFE">
                  <w:pPr>
                    <w:jc w:val="center"/>
                  </w:pPr>
                  <w:r>
                    <w:t>от 30 мая 2013 г. № 20</w:t>
                  </w:r>
                </w:p>
              </w:txbxContent>
            </v:textbox>
          </v:shape>
        </w:pict>
      </w:r>
    </w:p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F11307" w:rsidP="00C31F46">
      <w:r>
        <w:rPr>
          <w:noProof/>
        </w:rPr>
        <w:pict>
          <v:shape id="_x0000_s1037" type="#_x0000_t202" style="position:absolute;margin-left:-7.05pt;margin-top:2.45pt;width:426.75pt;height:94.05pt;z-index:251659264" stroked="f">
            <v:textbox>
              <w:txbxContent>
                <w:p w:rsidR="00D64BFE" w:rsidRPr="00D64BFE" w:rsidRDefault="00D64BF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Об утверждении Административного регламента по исполнению муниципальной функции осуществление муниципального контроля</w:t>
                  </w:r>
                </w:p>
                <w:p w:rsidR="00D64BFE" w:rsidRPr="00D64BFE" w:rsidRDefault="00D64BF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D64BFE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D64BFE">
                    <w:rPr>
                      <w:sz w:val="28"/>
                      <w:szCs w:val="28"/>
                    </w:rPr>
                    <w:t xml:space="preserve"> сохранностью автомобильных дорог местного значения  в границах   сельского   поселения  </w:t>
                  </w:r>
                  <w:r w:rsidR="00A501E1">
                    <w:rPr>
                      <w:sz w:val="28"/>
                      <w:szCs w:val="28"/>
                    </w:rPr>
                    <w:t xml:space="preserve">Каменный Брод </w:t>
                  </w:r>
                  <w:r w:rsidRPr="00D64BFE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 w:rsidRPr="00D64BFE">
                    <w:rPr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Pr="00D64BFE">
                    <w:rPr>
                      <w:sz w:val="28"/>
                      <w:szCs w:val="28"/>
                    </w:rPr>
                    <w:t xml:space="preserve"> Самарской области».</w:t>
                  </w:r>
                </w:p>
                <w:p w:rsidR="00D64BFE" w:rsidRPr="00D64BFE" w:rsidRDefault="00D64BF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87F" w:rsidRDefault="006A587F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A587F" w:rsidRPr="00F43483" w:rsidRDefault="00D64BFE" w:rsidP="006A587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6A587F" w:rsidRPr="00F43483">
        <w:rPr>
          <w:color w:val="000000"/>
          <w:sz w:val="28"/>
          <w:szCs w:val="28"/>
        </w:rPr>
        <w:t>соответствии с п.19 ст.14 Федерального закона «Об общих принципах организации местного самоуправления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  поселения</w:t>
      </w:r>
      <w:r w:rsidR="00A501E1" w:rsidRPr="00A501E1">
        <w:rPr>
          <w:color w:val="000000"/>
          <w:sz w:val="28"/>
          <w:szCs w:val="28"/>
        </w:rPr>
        <w:t>Каменный  Брод</w:t>
      </w:r>
      <w:r w:rsidR="006A587F" w:rsidRPr="00F43483">
        <w:rPr>
          <w:sz w:val="28"/>
          <w:szCs w:val="28"/>
        </w:rPr>
        <w:t>,  в</w:t>
      </w:r>
      <w:proofErr w:type="gramEnd"/>
      <w:r w:rsidR="006A587F" w:rsidRPr="00F43483">
        <w:rPr>
          <w:sz w:val="28"/>
          <w:szCs w:val="28"/>
        </w:rPr>
        <w:t xml:space="preserve"> </w:t>
      </w:r>
      <w:proofErr w:type="gramStart"/>
      <w:r w:rsidR="006A587F" w:rsidRPr="00F43483">
        <w:rPr>
          <w:sz w:val="28"/>
          <w:szCs w:val="28"/>
        </w:rPr>
        <w:t>целях осуществления муниципального контроля за сохранностью автомобильных дорог местного значения в границах населенных пунктов поселения</w:t>
      </w:r>
      <w:r w:rsidR="006A587F">
        <w:rPr>
          <w:sz w:val="28"/>
          <w:szCs w:val="28"/>
        </w:rPr>
        <w:t xml:space="preserve">, администрация сельского поселения </w:t>
      </w:r>
      <w:r w:rsidR="00A501E1" w:rsidRPr="00A501E1">
        <w:rPr>
          <w:sz w:val="28"/>
          <w:szCs w:val="28"/>
        </w:rPr>
        <w:t>Каменный  Брод</w:t>
      </w:r>
      <w:r w:rsidR="006A587F">
        <w:rPr>
          <w:sz w:val="28"/>
          <w:szCs w:val="28"/>
        </w:rPr>
        <w:t xml:space="preserve">, муниципального района </w:t>
      </w:r>
      <w:proofErr w:type="spellStart"/>
      <w:r w:rsidR="006A587F">
        <w:rPr>
          <w:sz w:val="28"/>
          <w:szCs w:val="28"/>
        </w:rPr>
        <w:t>Челно-Вершинский</w:t>
      </w:r>
      <w:proofErr w:type="spellEnd"/>
      <w:r w:rsidR="006A587F">
        <w:rPr>
          <w:sz w:val="28"/>
          <w:szCs w:val="28"/>
        </w:rPr>
        <w:t xml:space="preserve">, Самарской области </w:t>
      </w:r>
      <w:proofErr w:type="gramEnd"/>
    </w:p>
    <w:p w:rsidR="00C31F46" w:rsidRDefault="00C31F46" w:rsidP="00C31F46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C31F46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A587F" w:rsidRPr="006A587F" w:rsidRDefault="006A587F" w:rsidP="006A587F">
      <w:pPr>
        <w:ind w:firstLine="567"/>
        <w:jc w:val="both"/>
        <w:rPr>
          <w:color w:val="445864"/>
          <w:sz w:val="28"/>
          <w:szCs w:val="28"/>
        </w:rPr>
      </w:pPr>
      <w:r w:rsidRPr="006A587F">
        <w:rPr>
          <w:color w:val="000000"/>
          <w:sz w:val="28"/>
          <w:szCs w:val="28"/>
        </w:rPr>
        <w:t>1. Утвердить Административный регламент по исполнению муниципальной функции осуществление муниципального контроля "</w:t>
      </w:r>
      <w:proofErr w:type="gramStart"/>
      <w:r w:rsidRPr="006A587F">
        <w:rPr>
          <w:color w:val="000000"/>
          <w:sz w:val="28"/>
          <w:szCs w:val="28"/>
        </w:rPr>
        <w:t>Контроль за</w:t>
      </w:r>
      <w:proofErr w:type="gramEnd"/>
      <w:r w:rsidRPr="006A587F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 сельского поселения </w:t>
      </w:r>
      <w:r w:rsidR="00A501E1" w:rsidRPr="00A501E1">
        <w:rPr>
          <w:color w:val="000000"/>
          <w:sz w:val="28"/>
          <w:szCs w:val="28"/>
        </w:rPr>
        <w:t xml:space="preserve">Каменный  Брод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6A587F">
        <w:rPr>
          <w:color w:val="000000"/>
          <w:sz w:val="28"/>
          <w:szCs w:val="28"/>
        </w:rPr>
        <w:t>».</w:t>
      </w:r>
    </w:p>
    <w:p w:rsidR="006A587F" w:rsidRPr="006A587F" w:rsidRDefault="006A587F" w:rsidP="006A58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87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6A587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6A587F">
        <w:rPr>
          <w:sz w:val="28"/>
          <w:szCs w:val="28"/>
        </w:rPr>
        <w:t>.</w:t>
      </w:r>
    </w:p>
    <w:p w:rsidR="00C31F46" w:rsidRDefault="00C31F46" w:rsidP="006A58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A0DBB" w:rsidRDefault="000A0DBB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587F" w:rsidRDefault="006A587F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6A587F" w:rsidRDefault="00A501E1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 w:rsidRPr="00A501E1">
        <w:rPr>
          <w:color w:val="000000"/>
          <w:sz w:val="28"/>
          <w:szCs w:val="28"/>
        </w:rPr>
        <w:t xml:space="preserve">Каменный  Брод </w:t>
      </w:r>
      <w:proofErr w:type="gramStart"/>
      <w:r w:rsidR="006A587F">
        <w:rPr>
          <w:color w:val="000000"/>
          <w:sz w:val="28"/>
          <w:szCs w:val="28"/>
        </w:rPr>
        <w:t>муниципального</w:t>
      </w:r>
      <w:proofErr w:type="gramEnd"/>
    </w:p>
    <w:p w:rsidR="006A587F" w:rsidRDefault="00DF60D0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A587F">
        <w:rPr>
          <w:color w:val="000000"/>
          <w:sz w:val="28"/>
          <w:szCs w:val="28"/>
        </w:rPr>
        <w:t xml:space="preserve">айона </w:t>
      </w:r>
      <w:proofErr w:type="spellStart"/>
      <w:r w:rsidR="006A587F"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</w:t>
      </w:r>
      <w:r w:rsidR="00A501E1">
        <w:rPr>
          <w:color w:val="000000"/>
          <w:sz w:val="28"/>
          <w:szCs w:val="28"/>
        </w:rPr>
        <w:t>В.А. Петухов</w:t>
      </w:r>
    </w:p>
    <w:p w:rsidR="006A587F" w:rsidRDefault="006A587F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83A" w:rsidRDefault="004E0977" w:rsidP="00D64BFE">
      <w:pPr>
        <w:ind w:firstLine="709"/>
        <w:jc w:val="right"/>
        <w:rPr>
          <w:sz w:val="20"/>
          <w:szCs w:val="20"/>
        </w:rPr>
      </w:pPr>
      <w:proofErr w:type="gramStart"/>
      <w:r w:rsidRPr="00D64BFE">
        <w:rPr>
          <w:sz w:val="20"/>
          <w:szCs w:val="20"/>
        </w:rPr>
        <w:t>Утвержден</w:t>
      </w:r>
      <w:proofErr w:type="gramEnd"/>
      <w:r w:rsidRPr="00D64BFE">
        <w:rPr>
          <w:sz w:val="20"/>
          <w:szCs w:val="20"/>
        </w:rPr>
        <w:t xml:space="preserve"> постановлением администрации </w:t>
      </w:r>
    </w:p>
    <w:p w:rsidR="00A501E1" w:rsidRDefault="004E0977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сельского поселения </w:t>
      </w:r>
      <w:r w:rsidR="00A501E1" w:rsidRPr="00A501E1">
        <w:rPr>
          <w:sz w:val="20"/>
          <w:szCs w:val="20"/>
        </w:rPr>
        <w:t xml:space="preserve">Каменный  Брод </w:t>
      </w:r>
    </w:p>
    <w:p w:rsidR="004E0977" w:rsidRPr="00D64BFE" w:rsidRDefault="004E0977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>муниципального района</w:t>
      </w:r>
    </w:p>
    <w:p w:rsidR="004E0977" w:rsidRPr="00D64BFE" w:rsidRDefault="004E0977" w:rsidP="00D64BFE">
      <w:pPr>
        <w:ind w:left="5529"/>
        <w:jc w:val="right"/>
        <w:rPr>
          <w:sz w:val="20"/>
          <w:szCs w:val="20"/>
        </w:rPr>
      </w:pPr>
      <w:proofErr w:type="spellStart"/>
      <w:r w:rsidRPr="00D64BFE">
        <w:rPr>
          <w:sz w:val="20"/>
          <w:szCs w:val="20"/>
        </w:rPr>
        <w:t>Челно-Вершинский</w:t>
      </w:r>
      <w:proofErr w:type="spellEnd"/>
      <w:r w:rsidRPr="00D64BFE">
        <w:rPr>
          <w:sz w:val="20"/>
          <w:szCs w:val="20"/>
        </w:rPr>
        <w:t>, Самарской области</w:t>
      </w:r>
    </w:p>
    <w:p w:rsidR="004E0977" w:rsidRPr="00D64BFE" w:rsidRDefault="00DF60D0" w:rsidP="00D64BFE">
      <w:pPr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От 30 мая 2013 г. № 20</w:t>
      </w:r>
    </w:p>
    <w:p w:rsidR="006A587F" w:rsidRPr="00D64BFE" w:rsidRDefault="006A587F" w:rsidP="004E0977">
      <w:pPr>
        <w:ind w:left="5954"/>
        <w:rPr>
          <w:color w:val="445864"/>
          <w:sz w:val="20"/>
          <w:szCs w:val="20"/>
        </w:rPr>
      </w:pPr>
    </w:p>
    <w:p w:rsidR="004E0977" w:rsidRDefault="006A587F" w:rsidP="004E0977">
      <w:pPr>
        <w:jc w:val="center"/>
        <w:rPr>
          <w:b/>
          <w:color w:val="000000"/>
          <w:sz w:val="26"/>
          <w:szCs w:val="26"/>
        </w:rPr>
      </w:pPr>
      <w:r w:rsidRPr="004E0977">
        <w:rPr>
          <w:b/>
          <w:color w:val="000000"/>
          <w:sz w:val="26"/>
          <w:szCs w:val="26"/>
        </w:rPr>
        <w:t xml:space="preserve">Административный регламент </w:t>
      </w:r>
    </w:p>
    <w:p w:rsidR="004E0977" w:rsidRPr="004E0977" w:rsidRDefault="004E0977" w:rsidP="004E0977">
      <w:pPr>
        <w:jc w:val="center"/>
        <w:rPr>
          <w:b/>
          <w:color w:val="000000"/>
          <w:sz w:val="26"/>
          <w:szCs w:val="26"/>
        </w:rPr>
      </w:pPr>
    </w:p>
    <w:p w:rsidR="006A587F" w:rsidRPr="004E0977" w:rsidRDefault="006A587F" w:rsidP="004E0977">
      <w:pPr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по исполнению муниципальной функции  осуществление муниципального контроля "</w:t>
      </w:r>
      <w:proofErr w:type="gramStart"/>
      <w:r w:rsidRPr="004E0977">
        <w:rPr>
          <w:color w:val="000000"/>
          <w:sz w:val="26"/>
          <w:szCs w:val="26"/>
        </w:rPr>
        <w:t>Контроль за</w:t>
      </w:r>
      <w:proofErr w:type="gramEnd"/>
      <w:r w:rsidRPr="004E0977">
        <w:rPr>
          <w:color w:val="000000"/>
          <w:sz w:val="26"/>
          <w:szCs w:val="26"/>
        </w:rPr>
        <w:t xml:space="preserve"> сохранностью автомобильных дорог  местного значения в границах сельского поселения </w:t>
      </w:r>
      <w:r w:rsidR="00A501E1" w:rsidRPr="00A501E1">
        <w:rPr>
          <w:color w:val="000000"/>
          <w:sz w:val="26"/>
          <w:szCs w:val="26"/>
        </w:rPr>
        <w:t xml:space="preserve">Каменный  Брод </w:t>
      </w:r>
      <w:r w:rsidR="004E0977" w:rsidRPr="004E0977">
        <w:rPr>
          <w:color w:val="000000"/>
          <w:sz w:val="26"/>
          <w:szCs w:val="26"/>
        </w:rPr>
        <w:t>муниципального р</w:t>
      </w:r>
      <w:r w:rsidR="004E0977">
        <w:rPr>
          <w:color w:val="000000"/>
          <w:sz w:val="26"/>
          <w:szCs w:val="26"/>
        </w:rPr>
        <w:t>ай</w:t>
      </w:r>
      <w:r w:rsidR="004E0977" w:rsidRPr="004E0977">
        <w:rPr>
          <w:color w:val="000000"/>
          <w:sz w:val="26"/>
          <w:szCs w:val="26"/>
        </w:rPr>
        <w:t xml:space="preserve">она </w:t>
      </w:r>
      <w:proofErr w:type="spellStart"/>
      <w:r w:rsidR="004E0977" w:rsidRPr="004E0977">
        <w:rPr>
          <w:color w:val="000000"/>
          <w:sz w:val="26"/>
          <w:szCs w:val="26"/>
        </w:rPr>
        <w:t>Челно-Вершинский</w:t>
      </w:r>
      <w:proofErr w:type="spellEnd"/>
      <w:r w:rsidR="004E0977" w:rsidRPr="004E0977">
        <w:rPr>
          <w:color w:val="000000"/>
          <w:sz w:val="26"/>
          <w:szCs w:val="26"/>
        </w:rPr>
        <w:t xml:space="preserve"> Самарской области</w:t>
      </w:r>
      <w:r w:rsidRPr="004E0977">
        <w:rPr>
          <w:color w:val="000000"/>
          <w:sz w:val="26"/>
          <w:szCs w:val="26"/>
        </w:rPr>
        <w:t>"</w:t>
      </w:r>
    </w:p>
    <w:p w:rsidR="006A587F" w:rsidRPr="004E0977" w:rsidRDefault="006A587F" w:rsidP="004E0977">
      <w:pPr>
        <w:jc w:val="center"/>
        <w:rPr>
          <w:color w:val="445864"/>
          <w:sz w:val="26"/>
          <w:szCs w:val="26"/>
        </w:rPr>
      </w:pPr>
    </w:p>
    <w:p w:rsidR="006A587F" w:rsidRPr="004E0977" w:rsidRDefault="006A587F" w:rsidP="004E0977">
      <w:pPr>
        <w:ind w:firstLine="709"/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I. Общие положения</w:t>
      </w:r>
    </w:p>
    <w:p w:rsidR="006A587F" w:rsidRPr="004E0977" w:rsidRDefault="006A587F" w:rsidP="004E0977">
      <w:pPr>
        <w:ind w:firstLine="709"/>
        <w:jc w:val="center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1. </w:t>
      </w:r>
      <w:proofErr w:type="gramStart"/>
      <w:r w:rsidRPr="004E0977">
        <w:rPr>
          <w:color w:val="000000"/>
          <w:sz w:val="26"/>
          <w:szCs w:val="26"/>
        </w:rPr>
        <w:t xml:space="preserve">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сельского поселения </w:t>
      </w:r>
      <w:r w:rsidR="00A501E1" w:rsidRPr="00A501E1">
        <w:rPr>
          <w:color w:val="000000"/>
          <w:sz w:val="26"/>
          <w:szCs w:val="26"/>
        </w:rPr>
        <w:t xml:space="preserve">Каменный  Брод </w:t>
      </w:r>
      <w:r w:rsidR="004E0977" w:rsidRPr="004E0977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4E0977" w:rsidRPr="004E0977">
        <w:rPr>
          <w:color w:val="000000"/>
          <w:sz w:val="26"/>
          <w:szCs w:val="26"/>
        </w:rPr>
        <w:t>Челно-Вершинский</w:t>
      </w:r>
      <w:proofErr w:type="spellEnd"/>
      <w:r w:rsidR="004E0977" w:rsidRPr="004E0977">
        <w:rPr>
          <w:color w:val="000000"/>
          <w:sz w:val="26"/>
          <w:szCs w:val="26"/>
        </w:rPr>
        <w:t xml:space="preserve"> Самарской области </w:t>
      </w:r>
      <w:r w:rsidRPr="004E0977">
        <w:rPr>
          <w:color w:val="000000"/>
          <w:sz w:val="26"/>
          <w:szCs w:val="26"/>
        </w:rPr>
        <w:t>"</w:t>
      </w:r>
      <w:r w:rsidRPr="00DE4344">
        <w:rPr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</w:t>
      </w:r>
      <w:proofErr w:type="gramEnd"/>
      <w:r w:rsidRPr="00DE4344">
        <w:rPr>
          <w:color w:val="000000"/>
          <w:sz w:val="26"/>
          <w:szCs w:val="26"/>
        </w:rPr>
        <w:t xml:space="preserve"> дорожного движения на указанных дорогах и определяет сроки и последовательность действий (административных процедур) при осуществлении муниципального контроля.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 Муниципальный </w:t>
      </w:r>
      <w:proofErr w:type="gramStart"/>
      <w:r w:rsidRPr="00DE4344">
        <w:rPr>
          <w:color w:val="000000"/>
          <w:sz w:val="26"/>
          <w:szCs w:val="26"/>
        </w:rPr>
        <w:t>контроль за</w:t>
      </w:r>
      <w:proofErr w:type="gramEnd"/>
      <w:r w:rsidRPr="00DE4344">
        <w:rPr>
          <w:color w:val="000000"/>
          <w:sz w:val="26"/>
          <w:szCs w:val="26"/>
        </w:rPr>
        <w:t xml:space="preserve"> сохранностью автомобильных дорог местного значения в границах сельского поселения 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color w:val="000000"/>
          <w:sz w:val="26"/>
          <w:szCs w:val="26"/>
        </w:rPr>
        <w:t xml:space="preserve"> Администрации сельского поселения на дорогах  местного значения в границах сельского поселения. 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 Предоставление муниципальной функции осуществляется в соответствии со следующими нормативными правовыми актами: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Конституция Российской Федерации;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lastRenderedPageBreak/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Государственный стандарт Российской Федерации ГОСТ </w:t>
      </w:r>
      <w:proofErr w:type="gramStart"/>
      <w:r w:rsidRPr="00DE4344">
        <w:rPr>
          <w:color w:val="000000"/>
          <w:sz w:val="26"/>
          <w:szCs w:val="26"/>
        </w:rPr>
        <w:t>Р</w:t>
      </w:r>
      <w:proofErr w:type="gramEnd"/>
      <w:r w:rsidRPr="00DE4344">
        <w:rPr>
          <w:color w:val="000000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Правил благоустройства территории сельского поселения </w:t>
      </w:r>
      <w:r w:rsidR="00A501E1" w:rsidRPr="00A501E1">
        <w:rPr>
          <w:color w:val="000000"/>
          <w:sz w:val="26"/>
          <w:szCs w:val="26"/>
        </w:rPr>
        <w:t xml:space="preserve">Каменный  Брод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4E0977">
        <w:rPr>
          <w:color w:val="000000"/>
          <w:sz w:val="26"/>
          <w:szCs w:val="26"/>
        </w:rPr>
        <w:t>Челно-Вершинский</w:t>
      </w:r>
      <w:proofErr w:type="spellEnd"/>
      <w:r w:rsidRPr="00DE4344">
        <w:rPr>
          <w:color w:val="000000"/>
          <w:sz w:val="26"/>
          <w:szCs w:val="26"/>
        </w:rPr>
        <w:t xml:space="preserve"> Самарской области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5. Конечными результатами исполнения муниципальной функции </w:t>
      </w:r>
      <w:r>
        <w:rPr>
          <w:color w:val="000000"/>
          <w:sz w:val="26"/>
          <w:szCs w:val="26"/>
        </w:rPr>
        <w:t xml:space="preserve"> осуществления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является </w:t>
      </w:r>
      <w:proofErr w:type="gramStart"/>
      <w:r w:rsidRPr="00DE4344">
        <w:rPr>
          <w:color w:val="000000"/>
          <w:sz w:val="26"/>
          <w:szCs w:val="26"/>
        </w:rPr>
        <w:t>выявление</w:t>
      </w:r>
      <w:proofErr w:type="gramEnd"/>
      <w:r w:rsidRPr="00DE4344">
        <w:rPr>
          <w:color w:val="000000"/>
          <w:sz w:val="26"/>
          <w:szCs w:val="26"/>
        </w:rPr>
        <w:t xml:space="preserve">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color w:val="000000"/>
          <w:sz w:val="26"/>
          <w:szCs w:val="26"/>
        </w:rPr>
        <w:t xml:space="preserve">уполномоченное  должностное лицо Администрации сельского поселения </w:t>
      </w:r>
      <w:r>
        <w:rPr>
          <w:color w:val="000000"/>
          <w:sz w:val="26"/>
          <w:szCs w:val="26"/>
        </w:rPr>
        <w:t>(далее  должностное лицо)</w:t>
      </w:r>
      <w:r w:rsidRPr="00E7511E">
        <w:rPr>
          <w:color w:val="000000"/>
          <w:sz w:val="26"/>
          <w:szCs w:val="26"/>
        </w:rPr>
        <w:t>.</w:t>
      </w:r>
    </w:p>
    <w:p w:rsidR="000B28BF" w:rsidRPr="000B28BF" w:rsidRDefault="006A587F" w:rsidP="000B28BF">
      <w:pPr>
        <w:ind w:firstLine="709"/>
        <w:jc w:val="both"/>
        <w:rPr>
          <w:color w:val="445864"/>
          <w:sz w:val="26"/>
          <w:szCs w:val="26"/>
        </w:rPr>
      </w:pPr>
      <w:proofErr w:type="gramStart"/>
      <w:r w:rsidRPr="000B28BF">
        <w:rPr>
          <w:color w:val="000000"/>
          <w:sz w:val="26"/>
          <w:szCs w:val="26"/>
        </w:rPr>
        <w:t xml:space="preserve">Почтовый адрес для направления документов, обращений: </w:t>
      </w:r>
      <w:r w:rsidR="000B28BF" w:rsidRPr="000B28BF">
        <w:rPr>
          <w:color w:val="000000"/>
          <w:sz w:val="18"/>
          <w:szCs w:val="18"/>
        </w:rPr>
        <w:br/>
      </w:r>
      <w:r w:rsidR="000B28BF" w:rsidRPr="000B28BF">
        <w:rPr>
          <w:color w:val="000000"/>
          <w:sz w:val="26"/>
          <w:szCs w:val="26"/>
        </w:rPr>
        <w:t>4468</w:t>
      </w:r>
      <w:r w:rsidR="000A0DBB">
        <w:rPr>
          <w:color w:val="000000"/>
          <w:sz w:val="26"/>
          <w:szCs w:val="26"/>
        </w:rPr>
        <w:t>5</w:t>
      </w:r>
      <w:r w:rsidR="00A501E1">
        <w:rPr>
          <w:color w:val="000000"/>
          <w:sz w:val="26"/>
          <w:szCs w:val="26"/>
        </w:rPr>
        <w:t>5</w:t>
      </w:r>
      <w:r w:rsidR="000B28BF" w:rsidRPr="000B28BF">
        <w:rPr>
          <w:color w:val="000000"/>
          <w:sz w:val="26"/>
          <w:szCs w:val="26"/>
        </w:rPr>
        <w:t xml:space="preserve">, Самарская область, </w:t>
      </w:r>
      <w:proofErr w:type="spellStart"/>
      <w:r w:rsidR="000B28BF" w:rsidRPr="000B28BF">
        <w:rPr>
          <w:color w:val="000000"/>
          <w:sz w:val="26"/>
          <w:szCs w:val="26"/>
        </w:rPr>
        <w:t>Челно-Вершинский</w:t>
      </w:r>
      <w:proofErr w:type="spellEnd"/>
      <w:r w:rsidR="000B28BF" w:rsidRPr="000B28BF">
        <w:rPr>
          <w:color w:val="000000"/>
          <w:sz w:val="26"/>
          <w:szCs w:val="26"/>
        </w:rPr>
        <w:t xml:space="preserve"> район</w:t>
      </w:r>
      <w:r w:rsidR="00A501E1">
        <w:rPr>
          <w:color w:val="000000"/>
          <w:sz w:val="26"/>
          <w:szCs w:val="26"/>
        </w:rPr>
        <w:t>, с. Каменный Брод, ул. Садовая, д.24</w:t>
      </w:r>
      <w:proofErr w:type="gramEnd"/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Телефоны: (8-846-</w:t>
      </w:r>
      <w:r w:rsidR="000B28BF">
        <w:rPr>
          <w:color w:val="000000"/>
          <w:sz w:val="26"/>
          <w:szCs w:val="26"/>
        </w:rPr>
        <w:t>51</w:t>
      </w:r>
      <w:r w:rsidRPr="00E7511E">
        <w:rPr>
          <w:color w:val="000000"/>
          <w:sz w:val="26"/>
          <w:szCs w:val="26"/>
        </w:rPr>
        <w:t>)</w:t>
      </w:r>
      <w:r w:rsidR="008431F5">
        <w:rPr>
          <w:color w:val="000000"/>
          <w:sz w:val="26"/>
          <w:szCs w:val="26"/>
        </w:rPr>
        <w:t>3-62-22</w:t>
      </w:r>
      <w:r w:rsidRPr="00E7511E">
        <w:rPr>
          <w:color w:val="000000"/>
          <w:sz w:val="26"/>
          <w:szCs w:val="26"/>
        </w:rPr>
        <w:t>;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понедельник – пятница, с 8 до 17 часов, перерыв с 12 до 13 часов.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 xml:space="preserve">7. Информация по вопросам исполнения муниципальной функции может быть получена заявителями у уполномоченного  должностного лица Администрации сельского поселения и по телефону. </w:t>
      </w:r>
    </w:p>
    <w:p w:rsidR="006A587F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E7511E">
        <w:rPr>
          <w:color w:val="000000"/>
          <w:sz w:val="26"/>
          <w:szCs w:val="26"/>
        </w:rPr>
        <w:t>8. Контроль за выполнением муниципальной функции</w:t>
      </w:r>
      <w:r>
        <w:rPr>
          <w:color w:val="000000"/>
          <w:sz w:val="26"/>
          <w:szCs w:val="26"/>
        </w:rPr>
        <w:t>осуществление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</w:t>
      </w:r>
      <w:r w:rsidR="00A501E1" w:rsidRPr="00A501E1">
        <w:rPr>
          <w:color w:val="000000"/>
          <w:sz w:val="26"/>
          <w:szCs w:val="26"/>
        </w:rPr>
        <w:t xml:space="preserve">Каменный  Брод </w:t>
      </w:r>
      <w:r w:rsidRPr="00DE4344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0B28BF">
        <w:rPr>
          <w:color w:val="000000"/>
          <w:sz w:val="26"/>
          <w:szCs w:val="26"/>
        </w:rPr>
        <w:t>Челно-Вершинский</w:t>
      </w:r>
      <w:proofErr w:type="spellEnd"/>
      <w:r w:rsidRPr="00DE4344">
        <w:rPr>
          <w:color w:val="000000"/>
          <w:sz w:val="26"/>
          <w:szCs w:val="26"/>
        </w:rPr>
        <w:t xml:space="preserve"> Самарской области осуществляет  глав</w:t>
      </w:r>
      <w:r w:rsidR="000B28BF">
        <w:rPr>
          <w:color w:val="000000"/>
          <w:sz w:val="26"/>
          <w:szCs w:val="26"/>
        </w:rPr>
        <w:t>а</w:t>
      </w:r>
      <w:r w:rsidRPr="00DE4344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center"/>
        <w:rPr>
          <w:b/>
          <w:color w:val="445864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t>2. Административные процедуры</w:t>
      </w:r>
    </w:p>
    <w:p w:rsidR="006A587F" w:rsidRPr="00DE4344" w:rsidRDefault="006A587F" w:rsidP="006A587F">
      <w:pPr>
        <w:ind w:firstLine="709"/>
        <w:jc w:val="center"/>
        <w:rPr>
          <w:b/>
          <w:color w:val="445864"/>
          <w:sz w:val="26"/>
          <w:szCs w:val="26"/>
        </w:rPr>
      </w:pP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color w:val="000000"/>
          <w:sz w:val="26"/>
          <w:szCs w:val="26"/>
        </w:rPr>
        <w:t xml:space="preserve">административные процедуры: 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 сельского поселения;</w:t>
      </w:r>
    </w:p>
    <w:p w:rsidR="000A0DBB" w:rsidRDefault="000A0DBB" w:rsidP="006A587F">
      <w:pPr>
        <w:ind w:firstLine="709"/>
        <w:jc w:val="both"/>
        <w:rPr>
          <w:color w:val="000000"/>
          <w:sz w:val="26"/>
          <w:szCs w:val="26"/>
        </w:rPr>
      </w:pPr>
    </w:p>
    <w:p w:rsidR="000A0DBB" w:rsidRDefault="000A0DBB" w:rsidP="006A587F">
      <w:pPr>
        <w:ind w:firstLine="709"/>
        <w:jc w:val="both"/>
        <w:rPr>
          <w:color w:val="000000"/>
          <w:sz w:val="26"/>
          <w:szCs w:val="26"/>
        </w:rPr>
      </w:pP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</w:t>
      </w:r>
      <w:proofErr w:type="spellStart"/>
      <w:r w:rsidRPr="00D435EE">
        <w:rPr>
          <w:color w:val="000000"/>
          <w:sz w:val="26"/>
          <w:szCs w:val="26"/>
        </w:rPr>
        <w:t>комиссионно</w:t>
      </w:r>
      <w:proofErr w:type="spellEnd"/>
      <w:r w:rsidRPr="00D435EE">
        <w:rPr>
          <w:color w:val="000000"/>
          <w:sz w:val="26"/>
          <w:szCs w:val="26"/>
        </w:rPr>
        <w:t>. Комиссия утверждается постановлением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Уполномоченное должностное лицо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</w:t>
      </w:r>
      <w:proofErr w:type="gramEnd"/>
      <w:r w:rsidRPr="00D435EE">
        <w:rPr>
          <w:color w:val="000000"/>
          <w:sz w:val="26"/>
          <w:szCs w:val="26"/>
        </w:rPr>
        <w:t>существляет контроль за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2.1.4. Разработка проекта постановления администрации сельского поселения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В период возникновения неблагоприятных природно-климатических условий, в случае снижения несущей способности конструктивных элементов </w:t>
      </w:r>
      <w:r w:rsidRPr="00D435EE">
        <w:rPr>
          <w:color w:val="000000"/>
          <w:sz w:val="26"/>
          <w:szCs w:val="26"/>
        </w:rPr>
        <w:lastRenderedPageBreak/>
        <w:t>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  <w:r w:rsidRPr="00D435EE">
        <w:rPr>
          <w:color w:val="000000"/>
          <w:sz w:val="26"/>
          <w:szCs w:val="26"/>
        </w:rPr>
        <w:t>     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После принятия постановления  администрации сельского  поселения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</w:t>
      </w:r>
      <w:proofErr w:type="gramEnd"/>
      <w:r w:rsidRPr="00D435EE">
        <w:rPr>
          <w:color w:val="000000"/>
          <w:sz w:val="26"/>
          <w:szCs w:val="26"/>
        </w:rPr>
        <w:t xml:space="preserve">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 с ОГИБДД МО МВД России  по муниципальному району </w:t>
      </w:r>
      <w:proofErr w:type="spellStart"/>
      <w:r w:rsidR="000B28BF">
        <w:rPr>
          <w:color w:val="000000"/>
          <w:sz w:val="26"/>
          <w:szCs w:val="26"/>
        </w:rPr>
        <w:t>Челно-Вершинский</w:t>
      </w:r>
      <w:proofErr w:type="spellEnd"/>
      <w:r w:rsidRPr="00D435EE">
        <w:rPr>
          <w:color w:val="000000"/>
          <w:sz w:val="26"/>
          <w:szCs w:val="26"/>
        </w:rPr>
        <w:t>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При обосновании необходимости безотлагательного проезда транспортных сре</w:t>
      </w:r>
      <w:proofErr w:type="gramStart"/>
      <w:r w:rsidRPr="00D435EE">
        <w:rPr>
          <w:color w:val="000000"/>
          <w:sz w:val="26"/>
          <w:szCs w:val="26"/>
        </w:rPr>
        <w:t>дств в п</w:t>
      </w:r>
      <w:proofErr w:type="gramEnd"/>
      <w:r w:rsidRPr="00D435EE">
        <w:rPr>
          <w:color w:val="000000"/>
          <w:sz w:val="26"/>
          <w:szCs w:val="26"/>
        </w:rPr>
        <w:t xml:space="preserve">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6A587F" w:rsidRPr="00DE4344" w:rsidRDefault="000B28BF" w:rsidP="006A587F">
      <w:pPr>
        <w:ind w:firstLine="709"/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6A587F" w:rsidRPr="00D435E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6A587F" w:rsidRPr="00D435EE">
        <w:rPr>
          <w:color w:val="000000"/>
          <w:sz w:val="26"/>
          <w:szCs w:val="26"/>
        </w:rPr>
        <w:t xml:space="preserve"> сельского поселения организует проверку выполнения мероприятий</w:t>
      </w:r>
      <w:r w:rsidR="006A587F" w:rsidRPr="00DE4344">
        <w:rPr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6A587F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rPr>
          <w:b/>
          <w:color w:val="000000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t xml:space="preserve">3. Порядок и формы </w:t>
      </w:r>
      <w:proofErr w:type="gramStart"/>
      <w:r w:rsidRPr="00DE4344">
        <w:rPr>
          <w:b/>
          <w:color w:val="000000"/>
          <w:sz w:val="26"/>
          <w:szCs w:val="26"/>
        </w:rPr>
        <w:t>контроля  за</w:t>
      </w:r>
      <w:proofErr w:type="gramEnd"/>
      <w:r w:rsidRPr="00DE4344">
        <w:rPr>
          <w:b/>
          <w:color w:val="000000"/>
          <w:sz w:val="26"/>
          <w:szCs w:val="26"/>
        </w:rPr>
        <w:t xml:space="preserve"> исполнением муниципальной функции.</w:t>
      </w:r>
    </w:p>
    <w:p w:rsidR="006A587F" w:rsidRPr="00DE4344" w:rsidRDefault="006A587F" w:rsidP="006A587F">
      <w:pPr>
        <w:ind w:firstLine="709"/>
        <w:rPr>
          <w:b/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3.1. Текущий  контроль  за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</w:t>
      </w:r>
      <w:r w:rsidR="000B28BF"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 3.3. Текущий  контроль  осуществляется  путем  проведения </w:t>
      </w:r>
      <w:r w:rsidR="000B28BF"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6A587F" w:rsidRPr="00DE4344" w:rsidRDefault="006A587F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3.4. </w:t>
      </w:r>
      <w:proofErr w:type="gramStart"/>
      <w:r w:rsidRPr="00DE4344">
        <w:rPr>
          <w:color w:val="000000"/>
          <w:sz w:val="26"/>
          <w:szCs w:val="26"/>
        </w:rPr>
        <w:t>Контроль за</w:t>
      </w:r>
      <w:proofErr w:type="gramEnd"/>
      <w:r w:rsidRPr="00DE4344">
        <w:rPr>
          <w:color w:val="000000"/>
          <w:sz w:val="26"/>
          <w:szCs w:val="26"/>
        </w:rPr>
        <w:t xml:space="preserve"> полнотой и качеством исполнения муниципальной функции включает в себя выявление и устранение ошибок документации, соблюдения </w:t>
      </w:r>
      <w:r w:rsidRPr="00DE4344">
        <w:rPr>
          <w:color w:val="000000"/>
          <w:sz w:val="26"/>
          <w:szCs w:val="26"/>
        </w:rPr>
        <w:lastRenderedPageBreak/>
        <w:t>сроков подготовки документов.</w:t>
      </w:r>
      <w:r w:rsidRPr="00DE4344">
        <w:rPr>
          <w:color w:val="000000"/>
          <w:sz w:val="26"/>
          <w:szCs w:val="26"/>
        </w:rPr>
        <w:br/>
        <w:t>     </w:t>
      </w:r>
    </w:p>
    <w:p w:rsidR="006A587F" w:rsidRPr="00DE4344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color w:val="000000"/>
          <w:sz w:val="26"/>
          <w:szCs w:val="26"/>
        </w:rPr>
        <w:t>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4.1. Действия  (бездействия)  должностных  лиц,  исполняющих муниципальную функцию, могут быть обжалованы заявителями в досудебном порядке главе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4.2. 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- наименование органа,  в  который  направляется письменное обращение, фамилия, имя, отчество должностного лица;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фамилия, имя, отчество заявителя;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полное  наименование  юридического  лица  (в случае обращения организации);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почтовый адрес заявителя и контактный телефон;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предмет обращения (жалобы);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личная подпись заявителя;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дата обращения.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4.3. Срок  рассмотрения  письменных  обращений  не должен превышать </w:t>
      </w:r>
      <w:r w:rsidR="00E4056A">
        <w:rPr>
          <w:color w:val="000000"/>
          <w:sz w:val="26"/>
          <w:szCs w:val="26"/>
        </w:rPr>
        <w:t>15</w:t>
      </w:r>
      <w:r w:rsidRPr="00DE4344">
        <w:rPr>
          <w:color w:val="000000"/>
          <w:sz w:val="26"/>
          <w:szCs w:val="26"/>
        </w:rPr>
        <w:t xml:space="preserve"> дней со дня регистрации письменных обращений.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4.4.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>
        <w:rPr>
          <w:color w:val="000000"/>
        </w:rPr>
        <w:t>1</w:t>
      </w: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="00A501E1" w:rsidRPr="00A501E1">
        <w:rPr>
          <w:color w:val="000000"/>
        </w:rPr>
        <w:t>Каменный  Брод</w:t>
      </w: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858F8" w:rsidRPr="001858F8" w:rsidRDefault="001858F8" w:rsidP="001858F8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1858F8" w:rsidRPr="001858F8" w:rsidRDefault="001858F8" w:rsidP="001858F8">
      <w:pPr>
        <w:jc w:val="right"/>
        <w:rPr>
          <w:color w:val="445864"/>
        </w:rPr>
      </w:pPr>
      <w:r>
        <w:rPr>
          <w:color w:val="000000"/>
        </w:rPr>
        <w:t>о</w:t>
      </w:r>
      <w:r w:rsidR="00DF60D0">
        <w:rPr>
          <w:color w:val="000000"/>
        </w:rPr>
        <w:t xml:space="preserve">т 30 мая 2013 г. </w:t>
      </w:r>
      <w:r w:rsidRPr="001858F8">
        <w:rPr>
          <w:color w:val="000000"/>
        </w:rPr>
        <w:t>№</w:t>
      </w:r>
      <w:r w:rsidR="00DF60D0">
        <w:rPr>
          <w:color w:val="000000"/>
        </w:rPr>
        <w:t xml:space="preserve"> 20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АКТ ПРОВЕРКИ ЗА СОХРАННОСТЬЮ АВТОМОБИЛЬНЫХ ДОРОГ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 xml:space="preserve"> МЕСТНОГО ЗНАЧЕНИЯ МЕСТНОГО ЗНАЧЕНИЯ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 xml:space="preserve"> СЕЛЬСКОГО ПОСЕЛЕНИЯ </w:t>
      </w:r>
      <w:r w:rsidR="00A501E1">
        <w:rPr>
          <w:b/>
          <w:color w:val="000000"/>
          <w:sz w:val="26"/>
          <w:szCs w:val="26"/>
        </w:rPr>
        <w:t>КАМЕННЫЙ БРОД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№ ____                                                                                     "___" ___________ 20__ г. 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 адресу: 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(место проведения проверки)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была проведена проверка в отношении: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proofErr w:type="gramStart"/>
      <w:r w:rsidRPr="00C17830">
        <w:rPr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  <w:proofErr w:type="gramEnd"/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фирменное наименование юридического лица)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Лиц</w:t>
      </w:r>
      <w:proofErr w:type="gramStart"/>
      <w:r w:rsidRPr="00C17830">
        <w:rPr>
          <w:color w:val="000000"/>
          <w:sz w:val="26"/>
          <w:szCs w:val="26"/>
        </w:rPr>
        <w:t>о(</w:t>
      </w:r>
      <w:proofErr w:type="gramEnd"/>
      <w:r w:rsidRPr="00C17830">
        <w:rPr>
          <w:color w:val="000000"/>
          <w:sz w:val="26"/>
          <w:szCs w:val="26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</w:t>
      </w:r>
      <w:proofErr w:type="gramStart"/>
      <w:r w:rsidRPr="00C17830">
        <w:rPr>
          <w:color w:val="000000"/>
          <w:sz w:val="26"/>
          <w:szCs w:val="26"/>
        </w:rPr>
        <w:t>о(</w:t>
      </w:r>
      <w:proofErr w:type="gramEnd"/>
      <w:r w:rsidRPr="00C17830">
        <w:rPr>
          <w:color w:val="000000"/>
          <w:sz w:val="26"/>
          <w:szCs w:val="26"/>
        </w:rPr>
        <w:t>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lastRenderedPageBreak/>
        <w:t>При проведении проверки присутствовали: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6A587F" w:rsidRPr="00C17830" w:rsidRDefault="006A587F" w:rsidP="006A587F">
      <w:pPr>
        <w:jc w:val="both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В ходе проведения проверки: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Pr="00C17830">
        <w:rPr>
          <w:color w:val="000000"/>
          <w:sz w:val="26"/>
          <w:szCs w:val="26"/>
        </w:rPr>
        <w:t>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lastRenderedPageBreak/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С акто</w:t>
      </w:r>
      <w:r w:rsidRPr="00C17830">
        <w:rPr>
          <w:color w:val="000000"/>
          <w:sz w:val="26"/>
          <w:szCs w:val="26"/>
        </w:rPr>
        <w:t>м проверки ознакомле</w:t>
      </w:r>
      <w:proofErr w:type="gramStart"/>
      <w:r w:rsidRPr="00C17830">
        <w:rPr>
          <w:color w:val="000000"/>
          <w:sz w:val="26"/>
          <w:szCs w:val="26"/>
        </w:rPr>
        <w:t>н(</w:t>
      </w:r>
      <w:proofErr w:type="gramEnd"/>
      <w:r w:rsidRPr="00C17830">
        <w:rPr>
          <w:color w:val="000000"/>
          <w:sz w:val="26"/>
          <w:szCs w:val="26"/>
        </w:rPr>
        <w:t>а), копию акта со всеми приложениями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получи</w:t>
      </w:r>
      <w:proofErr w:type="gramStart"/>
      <w:r w:rsidRPr="00C17830">
        <w:rPr>
          <w:color w:val="000000"/>
          <w:sz w:val="26"/>
          <w:szCs w:val="26"/>
        </w:rPr>
        <w:t>л(</w:t>
      </w:r>
      <w:proofErr w:type="gramEnd"/>
      <w:r w:rsidRPr="00C17830">
        <w:rPr>
          <w:color w:val="000000"/>
          <w:sz w:val="26"/>
          <w:szCs w:val="26"/>
        </w:rPr>
        <w:t>а):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"__" ______________ 20__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Пометка об отказе ознакомления с актом проверки: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</w:t>
      </w:r>
      <w:r w:rsidRPr="00C17830">
        <w:rPr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color w:val="000000"/>
          <w:sz w:val="26"/>
          <w:szCs w:val="26"/>
        </w:rPr>
        <w:t>г.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 (место составления акта)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                              </w:t>
      </w:r>
    </w:p>
    <w:p w:rsidR="006A587F" w:rsidRPr="00C17830" w:rsidRDefault="006A587F" w:rsidP="006A587F">
      <w:pPr>
        <w:jc w:val="both"/>
        <w:rPr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 </w:t>
      </w:r>
    </w:p>
    <w:p w:rsidR="006A587F" w:rsidRPr="00C17830" w:rsidRDefault="006A587F" w:rsidP="006A587F">
      <w:pPr>
        <w:ind w:firstLine="709"/>
        <w:jc w:val="both"/>
        <w:rPr>
          <w:color w:val="000000"/>
          <w:sz w:val="26"/>
          <w:szCs w:val="26"/>
        </w:rPr>
      </w:pPr>
    </w:p>
    <w:p w:rsidR="00BE410E" w:rsidRDefault="006A587F" w:rsidP="006A587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6A587F" w:rsidRPr="001858F8" w:rsidRDefault="0095683A" w:rsidP="0095683A">
      <w:pPr>
        <w:jc w:val="right"/>
        <w:rPr>
          <w:color w:val="000000"/>
        </w:rPr>
      </w:pPr>
      <w:bookmarkStart w:id="0" w:name="_GoBack"/>
      <w:bookmarkEnd w:id="0"/>
      <w:r w:rsidRPr="001858F8">
        <w:rPr>
          <w:color w:val="000000"/>
        </w:rPr>
        <w:lastRenderedPageBreak/>
        <w:t>Приложение №2</w:t>
      </w:r>
    </w:p>
    <w:p w:rsidR="001858F8" w:rsidRPr="001858F8" w:rsidRDefault="006A587F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6A587F" w:rsidRPr="001858F8" w:rsidRDefault="006D6A8D" w:rsidP="0095683A">
      <w:pPr>
        <w:jc w:val="right"/>
        <w:rPr>
          <w:color w:val="000000"/>
        </w:rPr>
      </w:pPr>
      <w:r>
        <w:rPr>
          <w:color w:val="000000"/>
        </w:rPr>
        <w:t>сельского поселения  Каменный Брод</w:t>
      </w:r>
    </w:p>
    <w:p w:rsidR="001858F8" w:rsidRPr="001858F8" w:rsidRDefault="001858F8" w:rsidP="0095683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858F8" w:rsidRPr="001858F8" w:rsidRDefault="001858F8" w:rsidP="0095683A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DF60D0" w:rsidRPr="001858F8" w:rsidRDefault="00DF60D0" w:rsidP="00DF60D0">
      <w:pPr>
        <w:jc w:val="right"/>
        <w:rPr>
          <w:color w:val="445864"/>
        </w:rPr>
      </w:pPr>
      <w:r>
        <w:rPr>
          <w:color w:val="000000"/>
        </w:rPr>
        <w:t xml:space="preserve">от 30 мая 2013 г. </w:t>
      </w:r>
      <w:r w:rsidRPr="001858F8">
        <w:rPr>
          <w:color w:val="000000"/>
        </w:rPr>
        <w:t>№</w:t>
      </w:r>
      <w:r>
        <w:rPr>
          <w:color w:val="000000"/>
        </w:rPr>
        <w:t xml:space="preserve"> 20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ФОРМА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ПРЕДПИСАНИЯ ОБ УСТРАНЕНИИ ВЫЯВЛЕННЫХ НАРУШЕНИЙ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____     ______________ 20__ г.                                           </w:t>
      </w:r>
      <w:r w:rsidRPr="00C17830"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ab/>
        <w:t xml:space="preserve">   с</w:t>
      </w:r>
      <w:proofErr w:type="gramStart"/>
      <w:r w:rsidRPr="00C17830">
        <w:rPr>
          <w:color w:val="000000"/>
          <w:sz w:val="26"/>
          <w:szCs w:val="26"/>
        </w:rPr>
        <w:t>.</w:t>
      </w:r>
      <w:r w:rsidR="006D6A8D">
        <w:rPr>
          <w:color w:val="000000"/>
        </w:rPr>
        <w:t>К</w:t>
      </w:r>
      <w:proofErr w:type="gramEnd"/>
      <w:r w:rsidR="006D6A8D">
        <w:rPr>
          <w:color w:val="000000"/>
        </w:rPr>
        <w:t>аменный Брод</w:t>
      </w:r>
      <w:r w:rsidRPr="00C17830">
        <w:rPr>
          <w:color w:val="000000"/>
          <w:sz w:val="26"/>
          <w:szCs w:val="26"/>
        </w:rPr>
        <w:t xml:space="preserve">На  основании  акта проверки за сохранностью автомобильных дорог общего пользования местного значения  сельского поселения </w:t>
      </w:r>
      <w:r w:rsidR="006D6A8D" w:rsidRPr="006D6A8D">
        <w:rPr>
          <w:color w:val="000000"/>
          <w:sz w:val="26"/>
          <w:szCs w:val="26"/>
        </w:rPr>
        <w:t xml:space="preserve">Каменный Брод </w:t>
      </w:r>
      <w:r w:rsidRPr="00C17830">
        <w:rPr>
          <w:color w:val="000000"/>
          <w:sz w:val="26"/>
          <w:szCs w:val="26"/>
        </w:rPr>
        <w:t>Самарской области от "___"__________2012   № 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отчество, должность должностного лица)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ПРЕДПИСЫВАЮ: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34"/>
        <w:gridCol w:w="3406"/>
        <w:gridCol w:w="1481"/>
        <w:gridCol w:w="4004"/>
      </w:tblGrid>
      <w:tr w:rsidR="006A587F" w:rsidRPr="00C17830" w:rsidTr="0096571A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color w:val="000000"/>
                <w:sz w:val="26"/>
                <w:szCs w:val="26"/>
              </w:rPr>
              <w:br/>
            </w:r>
            <w:proofErr w:type="gramStart"/>
            <w:r w:rsidRPr="00C1783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1783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</w:tbl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Предписание получено: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_____ ____________________ 20___ г.          ______________________</w:t>
      </w: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8431F5" w:rsidRPr="001858F8" w:rsidRDefault="00146848" w:rsidP="008431F5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8431F5" w:rsidRPr="001858F8">
        <w:rPr>
          <w:color w:val="000000"/>
        </w:rPr>
        <w:t>риложение №</w:t>
      </w:r>
      <w:r w:rsidR="006D6A8D">
        <w:rPr>
          <w:color w:val="000000"/>
        </w:rPr>
        <w:t>3</w:t>
      </w:r>
    </w:p>
    <w:p w:rsidR="008431F5" w:rsidRPr="001858F8" w:rsidRDefault="008431F5" w:rsidP="008431F5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8431F5" w:rsidRPr="001858F8" w:rsidRDefault="008431F5" w:rsidP="008431F5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r w:rsidR="006D6A8D" w:rsidRPr="006D6A8D">
        <w:rPr>
          <w:color w:val="000000"/>
        </w:rPr>
        <w:t>Каменный Брод</w:t>
      </w:r>
    </w:p>
    <w:p w:rsidR="008431F5" w:rsidRPr="001858F8" w:rsidRDefault="008431F5" w:rsidP="008431F5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8431F5" w:rsidRPr="001858F8" w:rsidRDefault="008431F5" w:rsidP="008431F5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DF60D0" w:rsidRPr="001858F8" w:rsidRDefault="00DF60D0" w:rsidP="00DF60D0">
      <w:pPr>
        <w:jc w:val="right"/>
        <w:rPr>
          <w:color w:val="445864"/>
        </w:rPr>
      </w:pPr>
      <w:r>
        <w:rPr>
          <w:color w:val="000000"/>
        </w:rPr>
        <w:t xml:space="preserve">от 30 мая 2013 г. </w:t>
      </w:r>
      <w:r w:rsidRPr="001858F8">
        <w:rPr>
          <w:color w:val="000000"/>
        </w:rPr>
        <w:t>№</w:t>
      </w:r>
      <w:r>
        <w:rPr>
          <w:color w:val="000000"/>
        </w:rPr>
        <w:t xml:space="preserve"> 20</w:t>
      </w: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  <w:r w:rsidRPr="00C17830">
        <w:rPr>
          <w:b/>
          <w:color w:val="000000"/>
          <w:spacing w:val="-4"/>
          <w:sz w:val="26"/>
          <w:szCs w:val="26"/>
        </w:rPr>
        <w:t>БЛОК-СХЕМА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pacing w:val="-4"/>
          <w:sz w:val="26"/>
          <w:szCs w:val="26"/>
        </w:rPr>
        <w:t xml:space="preserve">Последовательности действий при исполнении муниципальной функции </w:t>
      </w:r>
      <w:r>
        <w:rPr>
          <w:color w:val="000000"/>
          <w:sz w:val="26"/>
          <w:szCs w:val="26"/>
        </w:rPr>
        <w:t>осуществление</w:t>
      </w:r>
      <w:r w:rsidRPr="00C17830">
        <w:rPr>
          <w:color w:val="000000"/>
          <w:sz w:val="26"/>
          <w:szCs w:val="26"/>
        </w:rPr>
        <w:t xml:space="preserve"> муниципального контроля "</w:t>
      </w:r>
      <w:proofErr w:type="gramStart"/>
      <w:r w:rsidRPr="00C17830">
        <w:rPr>
          <w:color w:val="000000"/>
          <w:sz w:val="26"/>
          <w:szCs w:val="26"/>
        </w:rPr>
        <w:t>Контроль за</w:t>
      </w:r>
      <w:proofErr w:type="gramEnd"/>
      <w:r w:rsidRPr="00C17830">
        <w:rPr>
          <w:color w:val="000000"/>
          <w:sz w:val="26"/>
          <w:szCs w:val="26"/>
        </w:rPr>
        <w:t xml:space="preserve"> сохранностью автомобильных дорог местного значения в границах  сельского поселения  </w:t>
      </w:r>
      <w:r w:rsidR="006D6A8D" w:rsidRPr="006D6A8D">
        <w:rPr>
          <w:color w:val="000000"/>
          <w:sz w:val="26"/>
          <w:szCs w:val="26"/>
        </w:rPr>
        <w:t xml:space="preserve">Каменный Брод </w:t>
      </w:r>
      <w:r w:rsidRPr="00C17830">
        <w:rPr>
          <w:color w:val="000000"/>
          <w:sz w:val="26"/>
          <w:szCs w:val="26"/>
        </w:rPr>
        <w:t>"</w:t>
      </w:r>
    </w:p>
    <w:p w:rsidR="006A587F" w:rsidRPr="00C17830" w:rsidRDefault="006A587F" w:rsidP="006A587F">
      <w:pPr>
        <w:ind w:left="180"/>
        <w:contextualSpacing/>
        <w:jc w:val="center"/>
        <w:rPr>
          <w:b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2403"/>
        <w:gridCol w:w="2403"/>
        <w:gridCol w:w="2403"/>
      </w:tblGrid>
      <w:tr w:rsidR="006A587F" w:rsidRPr="00C17830" w:rsidTr="0096571A">
        <w:trPr>
          <w:trHeight w:val="4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contextualSpacing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:rsidR="006A587F" w:rsidRPr="00C17830" w:rsidRDefault="006A587F" w:rsidP="0096571A">
            <w:pPr>
              <w:contextualSpacing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C17830">
              <w:rPr>
                <w:color w:val="000000"/>
                <w:spacing w:val="-4"/>
                <w:sz w:val="26"/>
                <w:szCs w:val="26"/>
              </w:rPr>
              <w:t>Контроль за</w:t>
            </w:r>
            <w:proofErr w:type="gramEnd"/>
            <w:r w:rsidRPr="00C17830">
              <w:rPr>
                <w:color w:val="000000"/>
                <w:spacing w:val="-4"/>
                <w:sz w:val="26"/>
                <w:szCs w:val="26"/>
              </w:rPr>
              <w:t xml:space="preserve"> сохранностью автомобильных дорог местного значения в границах  сельского поселения  </w:t>
            </w:r>
            <w:r w:rsidR="006D6A8D" w:rsidRPr="006D6A8D">
              <w:rPr>
                <w:color w:val="000000"/>
                <w:spacing w:val="-4"/>
                <w:sz w:val="26"/>
                <w:szCs w:val="26"/>
              </w:rPr>
              <w:t>Каменный Брод</w:t>
            </w:r>
          </w:p>
          <w:p w:rsidR="006A587F" w:rsidRPr="00C17830" w:rsidRDefault="006A587F" w:rsidP="0096571A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A587F" w:rsidRPr="00C17830" w:rsidTr="0096571A">
        <w:trPr>
          <w:trHeight w:val="221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2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6A587F" w:rsidRPr="00C17830" w:rsidTr="0096571A"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sz w:val="26"/>
                <w:szCs w:val="26"/>
              </w:rPr>
            </w:pPr>
          </w:p>
          <w:p w:rsidR="006A587F" w:rsidRPr="00C17830" w:rsidRDefault="006A587F" w:rsidP="0096571A">
            <w:pPr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 xml:space="preserve">Разработка проекта постановления Администрации  сельского поселения  </w:t>
            </w:r>
            <w:r w:rsidR="006D6A8D" w:rsidRPr="006D6A8D">
              <w:rPr>
                <w:sz w:val="26"/>
                <w:szCs w:val="26"/>
              </w:rPr>
              <w:t xml:space="preserve">Каменный Брод </w:t>
            </w:r>
            <w:r w:rsidRPr="00C17830">
              <w:rPr>
                <w:sz w:val="26"/>
                <w:szCs w:val="26"/>
              </w:rPr>
              <w:t>«О введении временного ограничения или прекращения движения на автомобильных дорогах»</w:t>
            </w:r>
          </w:p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87F" w:rsidRPr="00C17830" w:rsidTr="0096571A">
        <w:trPr>
          <w:trHeight w:val="73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1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0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39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F11307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38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6A587F" w:rsidRPr="00C17830" w:rsidTr="0096571A">
        <w:trPr>
          <w:trHeight w:val="27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ind w:left="48"/>
              <w:jc w:val="center"/>
              <w:rPr>
                <w:sz w:val="26"/>
                <w:szCs w:val="26"/>
              </w:rPr>
            </w:pPr>
          </w:p>
          <w:p w:rsidR="006A587F" w:rsidRPr="00C17830" w:rsidRDefault="006A587F" w:rsidP="0096571A">
            <w:pPr>
              <w:ind w:left="48"/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6A587F" w:rsidRPr="00C17830" w:rsidRDefault="006A587F" w:rsidP="0096571A">
            <w:pPr>
              <w:ind w:left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6A587F" w:rsidRPr="007D3D13" w:rsidRDefault="006A587F" w:rsidP="006A587F"/>
    <w:p w:rsidR="006A587F" w:rsidRPr="006A587F" w:rsidRDefault="006A587F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6A587F" w:rsidRPr="006A587F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4C"/>
    <w:rsid w:val="000153B0"/>
    <w:rsid w:val="0004759C"/>
    <w:rsid w:val="00074F59"/>
    <w:rsid w:val="000A0DBB"/>
    <w:rsid w:val="000A6218"/>
    <w:rsid w:val="000B28BF"/>
    <w:rsid w:val="000C4C4C"/>
    <w:rsid w:val="000F0D8A"/>
    <w:rsid w:val="0012418E"/>
    <w:rsid w:val="00146848"/>
    <w:rsid w:val="001858F8"/>
    <w:rsid w:val="001F504E"/>
    <w:rsid w:val="00225510"/>
    <w:rsid w:val="00237494"/>
    <w:rsid w:val="002B135F"/>
    <w:rsid w:val="002C3833"/>
    <w:rsid w:val="003353C5"/>
    <w:rsid w:val="00410429"/>
    <w:rsid w:val="004E0977"/>
    <w:rsid w:val="004F5EBC"/>
    <w:rsid w:val="00605C68"/>
    <w:rsid w:val="006114F3"/>
    <w:rsid w:val="006A587F"/>
    <w:rsid w:val="006D455A"/>
    <w:rsid w:val="006D6A8D"/>
    <w:rsid w:val="006F61EB"/>
    <w:rsid w:val="007134B5"/>
    <w:rsid w:val="00723C99"/>
    <w:rsid w:val="0073208D"/>
    <w:rsid w:val="007E6A89"/>
    <w:rsid w:val="00814113"/>
    <w:rsid w:val="008431F5"/>
    <w:rsid w:val="00851561"/>
    <w:rsid w:val="008B6910"/>
    <w:rsid w:val="008F46D1"/>
    <w:rsid w:val="009554D6"/>
    <w:rsid w:val="0095683A"/>
    <w:rsid w:val="009C5343"/>
    <w:rsid w:val="00A23884"/>
    <w:rsid w:val="00A501E1"/>
    <w:rsid w:val="00B23C80"/>
    <w:rsid w:val="00B6491B"/>
    <w:rsid w:val="00BE410E"/>
    <w:rsid w:val="00C31F46"/>
    <w:rsid w:val="00C37FAC"/>
    <w:rsid w:val="00C51E62"/>
    <w:rsid w:val="00CA370A"/>
    <w:rsid w:val="00CB0E9E"/>
    <w:rsid w:val="00CE51CB"/>
    <w:rsid w:val="00D17103"/>
    <w:rsid w:val="00D64BFE"/>
    <w:rsid w:val="00D64CBD"/>
    <w:rsid w:val="00D82AC6"/>
    <w:rsid w:val="00DF60D0"/>
    <w:rsid w:val="00E21EA8"/>
    <w:rsid w:val="00E4056A"/>
    <w:rsid w:val="00E75740"/>
    <w:rsid w:val="00F0699B"/>
    <w:rsid w:val="00F11307"/>
    <w:rsid w:val="00F2249C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3"/>
        <o:r id="V:Rule8" type="connector" idref="#_x0000_s1041"/>
        <o:r id="V:Rule9" type="connector" idref="#_x0000_s1038"/>
        <o:r id="V:Rule10" type="connector" idref="#_x0000_s1042"/>
        <o:r id="V:Rule11" type="connector" idref="#_x0000_s1040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190F-C4DA-428B-8710-C9614C12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2013-08-02T11:43:00Z</cp:lastPrinted>
  <dcterms:created xsi:type="dcterms:W3CDTF">2013-04-05T11:31:00Z</dcterms:created>
  <dcterms:modified xsi:type="dcterms:W3CDTF">2013-08-02T11:47:00Z</dcterms:modified>
</cp:coreProperties>
</file>